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4C" w:rsidRPr="00453AC1" w:rsidRDefault="0021424C" w:rsidP="0021424C">
      <w:pPr>
        <w:pStyle w:val="Cabealho"/>
        <w:rPr>
          <w:rFonts w:ascii="Haettenschweiler" w:hAnsi="Haettenschweiler"/>
          <w:color w:val="002060"/>
          <w:sz w:val="40"/>
          <w:szCs w:val="44"/>
        </w:rPr>
      </w:pPr>
      <w:r>
        <w:rPr>
          <w:noProof/>
          <w:color w:val="002060"/>
          <w:sz w:val="18"/>
        </w:rPr>
        <w:drawing>
          <wp:anchor distT="0" distB="0" distL="114300" distR="114300" simplePos="0" relativeHeight="251659264" behindDoc="0" locked="0" layoutInCell="1" allowOverlap="1" wp14:anchorId="2FF387BE" wp14:editId="2CAB637C">
            <wp:simplePos x="0" y="0"/>
            <wp:positionH relativeFrom="margin">
              <wp:posOffset>4032885</wp:posOffset>
            </wp:positionH>
            <wp:positionV relativeFrom="margin">
              <wp:posOffset>-74295</wp:posOffset>
            </wp:positionV>
            <wp:extent cx="1647825" cy="752475"/>
            <wp:effectExtent l="0" t="0" r="9525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9" r="2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AC1">
        <w:rPr>
          <w:rFonts w:ascii="Haettenschweiler" w:hAnsi="Haettenschweiler"/>
          <w:color w:val="002060"/>
          <w:sz w:val="40"/>
          <w:szCs w:val="44"/>
        </w:rPr>
        <w:t>TC DESENVOLVIMENTO DE SOFTWARE LTDA - ME</w:t>
      </w:r>
    </w:p>
    <w:p w:rsidR="0021424C" w:rsidRPr="00453AC1" w:rsidRDefault="0021424C" w:rsidP="0021424C">
      <w:pPr>
        <w:pStyle w:val="Cabealho"/>
        <w:rPr>
          <w:rFonts w:ascii="Haettenschweiler" w:hAnsi="Haettenschweiler"/>
          <w:color w:val="002060"/>
          <w:sz w:val="28"/>
          <w:szCs w:val="28"/>
        </w:rPr>
      </w:pPr>
      <w:r w:rsidRPr="00453AC1">
        <w:rPr>
          <w:rFonts w:ascii="Haettenschweiler" w:hAnsi="Haettenschweiler"/>
          <w:color w:val="002060"/>
          <w:sz w:val="28"/>
          <w:szCs w:val="28"/>
        </w:rPr>
        <w:t>CNPJ: 07.141.996/0001-02</w:t>
      </w:r>
    </w:p>
    <w:p w:rsidR="0021424C" w:rsidRDefault="0021424C" w:rsidP="0021424C">
      <w:pPr>
        <w:pStyle w:val="Cabealho"/>
      </w:pPr>
    </w:p>
    <w:p w:rsidR="00F14D6E" w:rsidRDefault="00F14D6E"/>
    <w:tbl>
      <w:tblPr>
        <w:tblStyle w:val="Tabelacomgrade"/>
        <w:tblW w:w="8931" w:type="dxa"/>
        <w:tblInd w:w="108" w:type="dxa"/>
        <w:tblLook w:val="04A0" w:firstRow="1" w:lastRow="0" w:firstColumn="1" w:lastColumn="0" w:noHBand="0" w:noVBand="1"/>
      </w:tblPr>
      <w:tblGrid>
        <w:gridCol w:w="2053"/>
        <w:gridCol w:w="2161"/>
        <w:gridCol w:w="2161"/>
        <w:gridCol w:w="2556"/>
      </w:tblGrid>
      <w:tr w:rsidR="0021424C" w:rsidTr="00454C1A">
        <w:trPr>
          <w:trHeight w:val="369"/>
        </w:trPr>
        <w:tc>
          <w:tcPr>
            <w:tcW w:w="8931" w:type="dxa"/>
            <w:gridSpan w:val="4"/>
            <w:vAlign w:val="center"/>
          </w:tcPr>
          <w:p w:rsidR="0021424C" w:rsidRPr="0021424C" w:rsidRDefault="0021424C" w:rsidP="0021424C">
            <w:pPr>
              <w:jc w:val="center"/>
              <w:rPr>
                <w:b/>
              </w:rPr>
            </w:pPr>
            <w:r>
              <w:rPr>
                <w:b/>
              </w:rPr>
              <w:t>ATA DE REUNIÃO</w:t>
            </w:r>
          </w:p>
        </w:tc>
      </w:tr>
      <w:tr w:rsidR="0021424C" w:rsidTr="00454C1A">
        <w:tc>
          <w:tcPr>
            <w:tcW w:w="2053" w:type="dxa"/>
          </w:tcPr>
          <w:p w:rsidR="0021424C" w:rsidRDefault="0021424C" w:rsidP="00BC04F3">
            <w:r>
              <w:t>Ata nº</w:t>
            </w:r>
            <w:proofErr w:type="gramStart"/>
            <w:r>
              <w:t xml:space="preserve">   </w:t>
            </w:r>
            <w:proofErr w:type="gramEnd"/>
            <w:r>
              <w:t>0</w:t>
            </w:r>
            <w:r w:rsidR="006D204B">
              <w:t>4</w:t>
            </w:r>
          </w:p>
        </w:tc>
        <w:tc>
          <w:tcPr>
            <w:tcW w:w="2161" w:type="dxa"/>
          </w:tcPr>
          <w:p w:rsidR="0021424C" w:rsidRDefault="0021424C" w:rsidP="004B06D8">
            <w:r>
              <w:t xml:space="preserve">Data: </w:t>
            </w:r>
            <w:r w:rsidR="006D204B">
              <w:t>05</w:t>
            </w:r>
            <w:r>
              <w:t>/</w:t>
            </w:r>
            <w:r w:rsidR="002D3CF7">
              <w:t>1</w:t>
            </w:r>
            <w:r w:rsidR="004B06D8">
              <w:t>1</w:t>
            </w:r>
            <w:r>
              <w:t>/2015</w:t>
            </w:r>
          </w:p>
        </w:tc>
        <w:tc>
          <w:tcPr>
            <w:tcW w:w="4717" w:type="dxa"/>
            <w:gridSpan w:val="2"/>
          </w:tcPr>
          <w:p w:rsidR="0021424C" w:rsidRDefault="0021424C" w:rsidP="002D3CF7">
            <w:r>
              <w:t xml:space="preserve">Local: Escritório TC – </w:t>
            </w:r>
            <w:r w:rsidR="002D3CF7">
              <w:t>Maceió</w:t>
            </w:r>
          </w:p>
        </w:tc>
      </w:tr>
      <w:tr w:rsidR="0021424C" w:rsidTr="00454C1A">
        <w:tc>
          <w:tcPr>
            <w:tcW w:w="2053" w:type="dxa"/>
          </w:tcPr>
          <w:p w:rsidR="0021424C" w:rsidRDefault="0021424C" w:rsidP="00B27BA0">
            <w:r>
              <w:t>Tipo:</w:t>
            </w:r>
            <w:proofErr w:type="gramStart"/>
            <w:r w:rsidR="00BC04F3">
              <w:t xml:space="preserve"> </w:t>
            </w:r>
            <w:r>
              <w:t xml:space="preserve"> </w:t>
            </w:r>
            <w:proofErr w:type="gramEnd"/>
            <w:r w:rsidR="00B27BA0">
              <w:t>P</w:t>
            </w:r>
            <w:r w:rsidRPr="00B27BA0">
              <w:t>resencial</w:t>
            </w:r>
          </w:p>
        </w:tc>
        <w:tc>
          <w:tcPr>
            <w:tcW w:w="2161" w:type="dxa"/>
          </w:tcPr>
          <w:p w:rsidR="0021424C" w:rsidRDefault="0021424C" w:rsidP="006D7490">
            <w:r>
              <w:t xml:space="preserve">Início: </w:t>
            </w:r>
            <w:proofErr w:type="gramStart"/>
            <w:r>
              <w:t>1</w:t>
            </w:r>
            <w:r w:rsidR="006D7490">
              <w:t>4</w:t>
            </w:r>
            <w:r>
              <w:t>:</w:t>
            </w:r>
            <w:r w:rsidR="006D7490">
              <w:t>3</w:t>
            </w:r>
            <w:r>
              <w:t>0</w:t>
            </w:r>
            <w:proofErr w:type="gramEnd"/>
            <w:r>
              <w:t>h</w:t>
            </w:r>
          </w:p>
        </w:tc>
        <w:tc>
          <w:tcPr>
            <w:tcW w:w="2161" w:type="dxa"/>
          </w:tcPr>
          <w:p w:rsidR="0021424C" w:rsidRDefault="0021424C" w:rsidP="00726657">
            <w:r>
              <w:t>Término</w:t>
            </w:r>
            <w:r w:rsidR="00FE3444">
              <w:t>:</w:t>
            </w:r>
            <w:proofErr w:type="gramStart"/>
            <w:r w:rsidR="00D9514E">
              <w:t xml:space="preserve"> </w:t>
            </w:r>
            <w:r w:rsidR="00FE3444">
              <w:t xml:space="preserve"> </w:t>
            </w:r>
            <w:proofErr w:type="gramEnd"/>
            <w:r w:rsidR="00D341C9">
              <w:t>1</w:t>
            </w:r>
            <w:r w:rsidR="00726657">
              <w:t>9</w:t>
            </w:r>
            <w:r w:rsidR="00FE3444">
              <w:t>:</w:t>
            </w:r>
            <w:r w:rsidR="00BC04F3">
              <w:t>0</w:t>
            </w:r>
            <w:r w:rsidR="00117DEE">
              <w:t>0</w:t>
            </w:r>
            <w:r w:rsidR="00D9514E">
              <w:t>h</w:t>
            </w:r>
          </w:p>
        </w:tc>
        <w:tc>
          <w:tcPr>
            <w:tcW w:w="2556" w:type="dxa"/>
          </w:tcPr>
          <w:p w:rsidR="0021424C" w:rsidRDefault="0021424C" w:rsidP="00726657">
            <w:r>
              <w:t>Duração:</w:t>
            </w:r>
            <w:r w:rsidR="00FE3444">
              <w:t xml:space="preserve"> </w:t>
            </w:r>
            <w:r w:rsidR="00726657">
              <w:t>4</w:t>
            </w:r>
            <w:r w:rsidR="00FE3444">
              <w:t xml:space="preserve">h </w:t>
            </w:r>
            <w:r w:rsidR="00726657">
              <w:t>30</w:t>
            </w:r>
            <w:r w:rsidR="00FE3444">
              <w:t xml:space="preserve"> min</w:t>
            </w:r>
          </w:p>
        </w:tc>
      </w:tr>
      <w:tr w:rsidR="0021424C" w:rsidTr="00454C1A">
        <w:tc>
          <w:tcPr>
            <w:tcW w:w="8931" w:type="dxa"/>
            <w:gridSpan w:val="4"/>
          </w:tcPr>
          <w:p w:rsidR="0021424C" w:rsidRDefault="0021424C" w:rsidP="006D204B">
            <w:r>
              <w:t>Objetivo:</w:t>
            </w:r>
            <w:proofErr w:type="gramStart"/>
            <w:r w:rsidR="004B06D8">
              <w:t xml:space="preserve"> </w:t>
            </w:r>
            <w:r w:rsidR="006D204B">
              <w:t xml:space="preserve"> </w:t>
            </w:r>
            <w:proofErr w:type="gramEnd"/>
            <w:r w:rsidR="006D204B">
              <w:t>Apresentar para a equipe o processo de atendimento e a política organizacional, bem como o acompanhamento das atividades</w:t>
            </w:r>
            <w:r w:rsidR="004B06D8">
              <w:t>.</w:t>
            </w:r>
          </w:p>
        </w:tc>
      </w:tr>
      <w:tr w:rsidR="0021424C" w:rsidTr="00454C1A">
        <w:tc>
          <w:tcPr>
            <w:tcW w:w="8931" w:type="dxa"/>
            <w:gridSpan w:val="4"/>
          </w:tcPr>
          <w:p w:rsidR="00454C1A" w:rsidRDefault="0021424C">
            <w:r>
              <w:t>Participantes:</w:t>
            </w:r>
            <w:proofErr w:type="gramStart"/>
            <w:r w:rsidR="00454C1A">
              <w:t xml:space="preserve">  </w:t>
            </w:r>
            <w:r w:rsidR="002D3CF7">
              <w:t xml:space="preserve"> </w:t>
            </w:r>
            <w:r w:rsidR="00454C1A">
              <w:t xml:space="preserve"> </w:t>
            </w:r>
            <w:proofErr w:type="gramEnd"/>
            <w:r w:rsidR="00454C1A">
              <w:t>Antônio Diego</w:t>
            </w:r>
            <w:r w:rsidR="00F34B0C">
              <w:t xml:space="preserve"> Cavalcante de Farias Tavares</w:t>
            </w:r>
          </w:p>
          <w:p w:rsidR="007164B5" w:rsidRDefault="007164B5" w:rsidP="007164B5">
            <w:r>
              <w:t xml:space="preserve">                            </w:t>
            </w:r>
            <w:r>
              <w:t>Ivaldir Honório de Farias Júnior</w:t>
            </w:r>
          </w:p>
          <w:p w:rsidR="00454C1A" w:rsidRDefault="00454C1A">
            <w:r>
              <w:t xml:space="preserve">                            Glauco</w:t>
            </w:r>
            <w:r w:rsidR="00F34B0C">
              <w:t xml:space="preserve"> Augusto Berti Vasconcelos</w:t>
            </w:r>
          </w:p>
          <w:p w:rsidR="00454C1A" w:rsidRDefault="00454C1A">
            <w:r>
              <w:t xml:space="preserve">                            Alisson</w:t>
            </w:r>
            <w:r w:rsidR="00F34B0C">
              <w:t xml:space="preserve"> José de Paula Santana</w:t>
            </w:r>
          </w:p>
          <w:p w:rsidR="002D3CF7" w:rsidRDefault="00454C1A" w:rsidP="002D3CF7">
            <w:r>
              <w:t xml:space="preserve">                            </w:t>
            </w:r>
            <w:r w:rsidR="002D3CF7">
              <w:t>João Vitor Jucá de Aguiar</w:t>
            </w:r>
          </w:p>
          <w:p w:rsidR="00F14D6E" w:rsidRDefault="002D3CF7" w:rsidP="00BC04F3">
            <w:r>
              <w:t xml:space="preserve">                            Macksuel</w:t>
            </w:r>
            <w:r w:rsidR="006E107F">
              <w:t xml:space="preserve"> de Carvalho Santos</w:t>
            </w:r>
          </w:p>
          <w:p w:rsidR="00535499" w:rsidRDefault="007164B5" w:rsidP="00BC04F3">
            <w:r>
              <w:t xml:space="preserve">                            </w:t>
            </w:r>
            <w:r w:rsidR="00535499">
              <w:t>Sérgio da Silva Alves</w:t>
            </w:r>
          </w:p>
        </w:tc>
      </w:tr>
      <w:tr w:rsidR="00F34B0C" w:rsidTr="00BC04F3">
        <w:tc>
          <w:tcPr>
            <w:tcW w:w="4214" w:type="dxa"/>
            <w:gridSpan w:val="2"/>
          </w:tcPr>
          <w:p w:rsidR="00FE3444" w:rsidRDefault="00F34B0C" w:rsidP="006D7490">
            <w:r>
              <w:t xml:space="preserve">Ausência:          </w:t>
            </w:r>
            <w:proofErr w:type="gramStart"/>
            <w:r w:rsidR="00BC04F3">
              <w:t>-</w:t>
            </w:r>
            <w:r w:rsidR="002D3CF7">
              <w:t>João</w:t>
            </w:r>
            <w:proofErr w:type="gramEnd"/>
            <w:r w:rsidR="002D3CF7">
              <w:t xml:space="preserve"> Paulo Tenório da Rocha</w:t>
            </w:r>
          </w:p>
        </w:tc>
        <w:tc>
          <w:tcPr>
            <w:tcW w:w="4717" w:type="dxa"/>
            <w:gridSpan w:val="2"/>
          </w:tcPr>
          <w:p w:rsidR="00BC04F3" w:rsidRDefault="00F34B0C" w:rsidP="00CD3279">
            <w:r>
              <w:t xml:space="preserve">Motivo: </w:t>
            </w:r>
            <w:proofErr w:type="gramStart"/>
            <w:r w:rsidR="00BC04F3">
              <w:t>-</w:t>
            </w:r>
            <w:r w:rsidR="00FE3444">
              <w:t>Realizando</w:t>
            </w:r>
            <w:proofErr w:type="gramEnd"/>
            <w:r w:rsidR="00FE3444">
              <w:t xml:space="preserve"> </w:t>
            </w:r>
            <w:r w:rsidR="00CD3279">
              <w:t xml:space="preserve">consultoria contábil </w:t>
            </w:r>
            <w:r w:rsidR="00FE3444">
              <w:t xml:space="preserve"> </w:t>
            </w:r>
            <w:r w:rsidR="006F5362">
              <w:t>pela JPT</w:t>
            </w:r>
          </w:p>
        </w:tc>
      </w:tr>
      <w:tr w:rsidR="00F34B0C" w:rsidTr="00D341C9">
        <w:tc>
          <w:tcPr>
            <w:tcW w:w="8931" w:type="dxa"/>
            <w:gridSpan w:val="4"/>
          </w:tcPr>
          <w:p w:rsidR="00F34B0C" w:rsidRDefault="00F34B0C" w:rsidP="002D3CF7">
            <w:r>
              <w:t xml:space="preserve">Visitante:          </w:t>
            </w:r>
            <w:r w:rsidR="00FE3444">
              <w:t xml:space="preserve"> </w:t>
            </w:r>
          </w:p>
        </w:tc>
      </w:tr>
      <w:tr w:rsidR="0021424C" w:rsidTr="004B06D8">
        <w:trPr>
          <w:trHeight w:val="7906"/>
        </w:trPr>
        <w:tc>
          <w:tcPr>
            <w:tcW w:w="8931" w:type="dxa"/>
            <w:gridSpan w:val="4"/>
            <w:tcBorders>
              <w:bottom w:val="single" w:sz="12" w:space="0" w:color="auto"/>
            </w:tcBorders>
          </w:tcPr>
          <w:p w:rsidR="00FE3444" w:rsidRDefault="00FE3444">
            <w:pPr>
              <w:rPr>
                <w:b/>
                <w:u w:val="single"/>
              </w:rPr>
            </w:pPr>
          </w:p>
          <w:p w:rsidR="0021424C" w:rsidRPr="00454C1A" w:rsidRDefault="0021424C">
            <w:pPr>
              <w:rPr>
                <w:b/>
                <w:u w:val="single"/>
              </w:rPr>
            </w:pPr>
            <w:bookmarkStart w:id="0" w:name="_GoBack"/>
            <w:r w:rsidRPr="00454C1A">
              <w:rPr>
                <w:b/>
                <w:u w:val="single"/>
              </w:rPr>
              <w:t>Desenvolvimento:</w:t>
            </w:r>
          </w:p>
          <w:p w:rsidR="009762F9" w:rsidRDefault="009762F9" w:rsidP="00200446">
            <w:pPr>
              <w:jc w:val="both"/>
            </w:pPr>
          </w:p>
          <w:p w:rsidR="0021424C" w:rsidRDefault="00472367" w:rsidP="00200446">
            <w:pPr>
              <w:jc w:val="both"/>
            </w:pPr>
            <w:r>
              <w:t xml:space="preserve"># </w:t>
            </w:r>
            <w:r w:rsidR="006D204B">
              <w:t xml:space="preserve">Macksuel vai ficar responsável por verificar os privilégios dos usuários do </w:t>
            </w:r>
            <w:proofErr w:type="spellStart"/>
            <w:r w:rsidR="006D204B">
              <w:t>Redmine</w:t>
            </w:r>
            <w:proofErr w:type="spellEnd"/>
            <w:r w:rsidR="006D204B">
              <w:t xml:space="preserve">; </w:t>
            </w:r>
          </w:p>
          <w:p w:rsidR="004B06D8" w:rsidRDefault="004B06D8" w:rsidP="00200446">
            <w:pPr>
              <w:jc w:val="both"/>
            </w:pPr>
            <w:r>
              <w:t># Todos os participantes analisaram o documento institucional Processos;</w:t>
            </w:r>
          </w:p>
          <w:p w:rsidR="00C56FD7" w:rsidRDefault="004B06D8" w:rsidP="00200446">
            <w:pPr>
              <w:jc w:val="both"/>
            </w:pPr>
            <w:r>
              <w:t xml:space="preserve"># Diego ficou responsável para alterar os tipos de serviços disponíveis </w:t>
            </w:r>
            <w:r w:rsidR="00C56FD7">
              <w:t xml:space="preserve">no campo “Tipo” </w:t>
            </w:r>
            <w:r>
              <w:t xml:space="preserve">na criação de um ticket no </w:t>
            </w:r>
            <w:proofErr w:type="spellStart"/>
            <w:r>
              <w:t>Freshdesk</w:t>
            </w:r>
            <w:proofErr w:type="spellEnd"/>
            <w:r>
              <w:t xml:space="preserve"> (Tipo</w:t>
            </w:r>
            <w:r w:rsidR="00C56FD7">
              <w:t>:</w:t>
            </w:r>
            <w:proofErr w:type="gramStart"/>
            <w:r w:rsidR="00C56FD7">
              <w:t xml:space="preserve"> </w:t>
            </w:r>
            <w:r>
              <w:t xml:space="preserve"> </w:t>
            </w:r>
            <w:proofErr w:type="gramEnd"/>
            <w:r>
              <w:t xml:space="preserve">Dúvida, </w:t>
            </w:r>
            <w:proofErr w:type="spellStart"/>
            <w:r>
              <w:t>Question</w:t>
            </w:r>
            <w:proofErr w:type="spellEnd"/>
            <w:r>
              <w:t xml:space="preserve">, Solicitação, </w:t>
            </w:r>
            <w:proofErr w:type="spellStart"/>
            <w:r>
              <w:t>Incident</w:t>
            </w:r>
            <w:proofErr w:type="spellEnd"/>
            <w:r>
              <w:t xml:space="preserve">, </w:t>
            </w:r>
            <w:r w:rsidR="00C56FD7">
              <w:t xml:space="preserve">Financeiro, </w:t>
            </w:r>
            <w:proofErr w:type="spellStart"/>
            <w:r w:rsidR="00C56FD7">
              <w:t>Problem</w:t>
            </w:r>
            <w:proofErr w:type="spellEnd"/>
            <w:r w:rsidR="00C56FD7">
              <w:t xml:space="preserve">, Erro do Sistema, </w:t>
            </w:r>
            <w:proofErr w:type="spellStart"/>
            <w:r w:rsidR="00C56FD7">
              <w:t>Feature</w:t>
            </w:r>
            <w:proofErr w:type="spellEnd"/>
            <w:r w:rsidR="00C56FD7">
              <w:t xml:space="preserve"> </w:t>
            </w:r>
            <w:proofErr w:type="spellStart"/>
            <w:r w:rsidR="00C56FD7">
              <w:t>Request</w:t>
            </w:r>
            <w:proofErr w:type="spellEnd"/>
            <w:r w:rsidR="00C56FD7">
              <w:t xml:space="preserve"> e Lead)</w:t>
            </w:r>
            <w:r>
              <w:t>;</w:t>
            </w:r>
          </w:p>
          <w:p w:rsidR="009E321E" w:rsidRDefault="009E321E" w:rsidP="00200446">
            <w:pPr>
              <w:jc w:val="both"/>
            </w:pPr>
            <w:r>
              <w:t># Análise do documento “</w:t>
            </w:r>
            <w:r w:rsidRPr="009E321E">
              <w:t>Política Organizacional de Gerenciamento de Serviços</w:t>
            </w:r>
            <w:r>
              <w:t>”</w:t>
            </w:r>
            <w:r w:rsidR="00535499">
              <w:t xml:space="preserve">, disponível no </w:t>
            </w:r>
            <w:proofErr w:type="spellStart"/>
            <w:r w:rsidR="00535499">
              <w:t>Redmine</w:t>
            </w:r>
            <w:proofErr w:type="spellEnd"/>
            <w:r w:rsidR="00535499">
              <w:t>;</w:t>
            </w:r>
          </w:p>
          <w:p w:rsidR="00535499" w:rsidRDefault="00535499" w:rsidP="00200446">
            <w:pPr>
              <w:jc w:val="both"/>
            </w:pPr>
            <w:r>
              <w:t># Definir indicadores, de acordo com a análise dos tickets;</w:t>
            </w:r>
          </w:p>
          <w:p w:rsidR="006D7490" w:rsidRDefault="006D7490" w:rsidP="00200446">
            <w:pPr>
              <w:jc w:val="both"/>
            </w:pPr>
            <w:r>
              <w:t># Análise do documento “</w:t>
            </w:r>
            <w:proofErr w:type="gramStart"/>
            <w:r w:rsidRPr="00200446">
              <w:rPr>
                <w:b/>
              </w:rPr>
              <w:t>Papeis</w:t>
            </w:r>
            <w:proofErr w:type="gramEnd"/>
            <w:r w:rsidRPr="00200446">
              <w:rPr>
                <w:b/>
              </w:rPr>
              <w:t xml:space="preserve"> e Responsabilidades</w:t>
            </w:r>
            <w:r>
              <w:t xml:space="preserve">”, disponível no </w:t>
            </w:r>
            <w:proofErr w:type="spellStart"/>
            <w:r>
              <w:t>Redmine</w:t>
            </w:r>
            <w:proofErr w:type="spellEnd"/>
            <w:r w:rsidR="00200446">
              <w:t>. O mesmo foi avaliado e aprovado pelo Diego, de acordo com o arquivo do e-mail anexo a esta ata</w:t>
            </w:r>
            <w:r>
              <w:t>;</w:t>
            </w:r>
          </w:p>
          <w:p w:rsidR="004811F4" w:rsidRDefault="004811F4" w:rsidP="00200446">
            <w:pPr>
              <w:jc w:val="both"/>
            </w:pPr>
            <w:r>
              <w:t># Análise</w:t>
            </w:r>
            <w:proofErr w:type="gramStart"/>
            <w:r>
              <w:t xml:space="preserve"> </w:t>
            </w:r>
            <w:r w:rsidR="00D74B12">
              <w:t xml:space="preserve"> </w:t>
            </w:r>
            <w:proofErr w:type="gramEnd"/>
            <w:r w:rsidR="00D74B12">
              <w:t xml:space="preserve">e alterações </w:t>
            </w:r>
            <w:r>
              <w:t>do documento “</w:t>
            </w:r>
            <w:r w:rsidR="00D74B12" w:rsidRPr="00200446">
              <w:rPr>
                <w:b/>
              </w:rPr>
              <w:t>Recursos- Dados, Hardware e Software</w:t>
            </w:r>
            <w:r>
              <w:t xml:space="preserve">”, disponível no </w:t>
            </w:r>
            <w:proofErr w:type="spellStart"/>
            <w:r>
              <w:t>Redmine</w:t>
            </w:r>
            <w:proofErr w:type="spellEnd"/>
            <w:r w:rsidR="009762F9">
              <w:t>. O mesmo foi atualizado com novos servidores e artefatos;</w:t>
            </w:r>
          </w:p>
          <w:p w:rsidR="00C56FD7" w:rsidRDefault="00351248" w:rsidP="00200446">
            <w:pPr>
              <w:jc w:val="both"/>
            </w:pPr>
            <w:r>
              <w:t># Análise e alterações do documento “</w:t>
            </w:r>
            <w:r w:rsidRPr="00200446">
              <w:rPr>
                <w:b/>
              </w:rPr>
              <w:t>Acordo de Nível de Serviço - ANS</w:t>
            </w:r>
            <w:r>
              <w:t xml:space="preserve">”, disponível no </w:t>
            </w:r>
            <w:proofErr w:type="spellStart"/>
            <w:r>
              <w:t>Redmine</w:t>
            </w:r>
            <w:proofErr w:type="spellEnd"/>
            <w:r w:rsidR="009762F9">
              <w:t xml:space="preserve">. O mesmo foi </w:t>
            </w:r>
            <w:proofErr w:type="gramStart"/>
            <w:r w:rsidR="009762F9">
              <w:t>implementado</w:t>
            </w:r>
            <w:proofErr w:type="gramEnd"/>
            <w:r w:rsidR="009762F9">
              <w:t xml:space="preserve"> com alterações na tabela de responsáveis na seção 3, alterações nos indicadores na seção 7.2 e a inclusão do relatório de nível de serviço na seção 7.3. </w:t>
            </w:r>
            <w:proofErr w:type="gramStart"/>
            <w:r w:rsidR="009762F9">
              <w:t>Outrossim</w:t>
            </w:r>
            <w:proofErr w:type="gramEnd"/>
            <w:r w:rsidR="009762F9">
              <w:t>, o mesmo foi avaliado e aprovado pelo Diego, de acordo com o arq</w:t>
            </w:r>
            <w:r w:rsidR="0026590F">
              <w:t>uivo do e-mail anexo a esta ata;</w:t>
            </w:r>
          </w:p>
          <w:p w:rsidR="00200446" w:rsidRDefault="00200446" w:rsidP="00200446">
            <w:pPr>
              <w:jc w:val="both"/>
            </w:pPr>
            <w:r>
              <w:t># Análise e alterações do documento “</w:t>
            </w:r>
            <w:r w:rsidRPr="00200446">
              <w:rPr>
                <w:b/>
              </w:rPr>
              <w:t>Plano de Operação Organizacional</w:t>
            </w:r>
            <w:r>
              <w:t xml:space="preserve">”, disponível no </w:t>
            </w:r>
            <w:proofErr w:type="spellStart"/>
            <w:r>
              <w:t>Redmine</w:t>
            </w:r>
            <w:proofErr w:type="spellEnd"/>
            <w:r>
              <w:t>;</w:t>
            </w:r>
          </w:p>
          <w:p w:rsidR="0026590F" w:rsidRDefault="0026590F" w:rsidP="00200446">
            <w:pPr>
              <w:jc w:val="both"/>
            </w:pPr>
            <w:r>
              <w:t xml:space="preserve"># Foi determinada a confecção, por parte de todos os colaboradores, do currículo atualizado; </w:t>
            </w:r>
          </w:p>
          <w:p w:rsidR="0026590F" w:rsidRDefault="0026590F" w:rsidP="00200446">
            <w:pPr>
              <w:jc w:val="both"/>
            </w:pPr>
            <w:r>
              <w:t xml:space="preserve"># Foi determinado que </w:t>
            </w:r>
            <w:proofErr w:type="gramStart"/>
            <w:r>
              <w:t>seja</w:t>
            </w:r>
            <w:proofErr w:type="gramEnd"/>
            <w:r>
              <w:t xml:space="preserve"> iniciado a confecção dos tópicos do manual do Sistema Contábil, de acordo com a Ata de Reunião 03, que tem a determinação que cada colaborador responsável confeccione um tópico por dia. </w:t>
            </w:r>
          </w:p>
          <w:p w:rsidR="009762F9" w:rsidRDefault="009762F9"/>
          <w:p w:rsidR="00472367" w:rsidRDefault="00472367">
            <w:r>
              <w:t xml:space="preserve"> </w:t>
            </w:r>
          </w:p>
          <w:p w:rsidR="00C56FD7" w:rsidRDefault="00C56FD7"/>
          <w:p w:rsidR="00C56FD7" w:rsidRDefault="00C56FD7">
            <w:r>
              <w:t>PREVISÃO PARA A PRÓXIMA REUNIÃO:</w:t>
            </w:r>
            <w:r w:rsidR="00200446">
              <w:t xml:space="preserve"> 20 de novembro.</w:t>
            </w:r>
          </w:p>
          <w:p w:rsidR="006D7490" w:rsidRDefault="006D7490">
            <w:r>
              <w:t>PAUTA DA PRÓXIMA REUNIÃO:</w:t>
            </w:r>
            <w:r w:rsidR="00200446">
              <w:t xml:space="preserve"> Apresentação dos currículos dos colaboradores e Apresentação dos indicadores.</w:t>
            </w:r>
          </w:p>
          <w:bookmarkEnd w:id="0"/>
          <w:p w:rsidR="00B27BA0" w:rsidRDefault="00E16FDD" w:rsidP="004B06D8">
            <w:r>
              <w:t xml:space="preserve"> </w:t>
            </w:r>
          </w:p>
          <w:p w:rsidR="0026590F" w:rsidRDefault="0026590F" w:rsidP="004B06D8"/>
          <w:p w:rsidR="0026590F" w:rsidRDefault="0026590F" w:rsidP="004B06D8"/>
          <w:p w:rsidR="00663E6D" w:rsidRDefault="00663E6D" w:rsidP="00663E6D">
            <w:r>
              <w:t>CIÊNCIAS:</w:t>
            </w:r>
          </w:p>
          <w:p w:rsidR="00663E6D" w:rsidRDefault="004B06D8" w:rsidP="00663E6D">
            <w:pPr>
              <w:jc w:val="center"/>
            </w:pPr>
            <w:r>
              <w:t>Maceió – AL, 05</w:t>
            </w:r>
            <w:r w:rsidR="00663E6D">
              <w:t xml:space="preserve"> de </w:t>
            </w:r>
            <w:r>
              <w:t>novembro</w:t>
            </w:r>
            <w:r w:rsidR="00663E6D">
              <w:t xml:space="preserve"> de </w:t>
            </w:r>
            <w:proofErr w:type="gramStart"/>
            <w:r w:rsidR="00663E6D">
              <w:t>2015</w:t>
            </w:r>
            <w:proofErr w:type="gramEnd"/>
          </w:p>
          <w:p w:rsidR="00663E6D" w:rsidRDefault="00663E6D" w:rsidP="00663E6D">
            <w:pPr>
              <w:jc w:val="center"/>
            </w:pPr>
          </w:p>
          <w:p w:rsidR="006D7490" w:rsidRDefault="006D7490" w:rsidP="00663E6D">
            <w:pPr>
              <w:jc w:val="center"/>
            </w:pPr>
          </w:p>
          <w:p w:rsidR="006D7490" w:rsidRDefault="006D7490" w:rsidP="00663E6D">
            <w:pPr>
              <w:jc w:val="center"/>
            </w:pPr>
          </w:p>
          <w:p w:rsidR="006D7490" w:rsidRDefault="006D7490" w:rsidP="006D7490">
            <w:pPr>
              <w:jc w:val="center"/>
            </w:pPr>
            <w:r>
              <w:t>__________________________</w:t>
            </w:r>
          </w:p>
          <w:p w:rsidR="006D7490" w:rsidRDefault="006D7490" w:rsidP="006D7490">
            <w:pPr>
              <w:jc w:val="center"/>
            </w:pPr>
            <w:r>
              <w:t>Sérgio da Silva Alves</w:t>
            </w:r>
          </w:p>
          <w:p w:rsidR="006D7490" w:rsidRDefault="006D7490" w:rsidP="006D7490">
            <w:pPr>
              <w:jc w:val="center"/>
            </w:pPr>
            <w:r>
              <w:t>Analista de Suporte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</w:t>
            </w:r>
          </w:p>
          <w:p w:rsidR="00663E6D" w:rsidRDefault="00663E6D" w:rsidP="00663E6D">
            <w:pPr>
              <w:jc w:val="center"/>
            </w:pPr>
            <w:r>
              <w:t>João Vitor Jucá de Aguiar</w:t>
            </w:r>
          </w:p>
          <w:p w:rsidR="00663E6D" w:rsidRDefault="00663E6D" w:rsidP="00663E6D">
            <w:pPr>
              <w:jc w:val="center"/>
            </w:pPr>
            <w:r>
              <w:t>Analista de Suporte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</w:t>
            </w:r>
          </w:p>
          <w:p w:rsidR="00663E6D" w:rsidRDefault="00663E6D" w:rsidP="00663E6D">
            <w:pPr>
              <w:jc w:val="center"/>
            </w:pPr>
            <w:r>
              <w:t xml:space="preserve">Álisson José de Paula Santana </w:t>
            </w:r>
          </w:p>
          <w:p w:rsidR="00663E6D" w:rsidRDefault="00663E6D" w:rsidP="00663E6D">
            <w:pPr>
              <w:jc w:val="center"/>
            </w:pPr>
            <w:r>
              <w:t>Gerente de Produção - Administrador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</w:t>
            </w:r>
          </w:p>
          <w:p w:rsidR="00663E6D" w:rsidRDefault="00663E6D" w:rsidP="00663E6D">
            <w:pPr>
              <w:jc w:val="center"/>
            </w:pPr>
            <w:r>
              <w:t>Glauco Augusto Berti Vasconcelos</w:t>
            </w:r>
          </w:p>
          <w:p w:rsidR="00663E6D" w:rsidRDefault="00663E6D" w:rsidP="00663E6D">
            <w:pPr>
              <w:jc w:val="center"/>
            </w:pPr>
            <w:r>
              <w:t>Programador – Analista de Sistemas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</w:t>
            </w:r>
          </w:p>
          <w:p w:rsidR="00663E6D" w:rsidRDefault="00663E6D" w:rsidP="00663E6D">
            <w:pPr>
              <w:jc w:val="center"/>
            </w:pPr>
            <w:r>
              <w:t>Macksuel de Carvalho Santos</w:t>
            </w:r>
          </w:p>
          <w:p w:rsidR="00663E6D" w:rsidRDefault="00663E6D" w:rsidP="00663E6D">
            <w:pPr>
              <w:jc w:val="center"/>
            </w:pPr>
            <w:r>
              <w:t>Programador – Analista de Sistemas</w:t>
            </w:r>
          </w:p>
          <w:p w:rsidR="00726657" w:rsidRDefault="00726657" w:rsidP="00663E6D">
            <w:pPr>
              <w:jc w:val="center"/>
            </w:pPr>
          </w:p>
          <w:p w:rsidR="00726657" w:rsidRDefault="00726657" w:rsidP="00726657">
            <w:pPr>
              <w:jc w:val="center"/>
            </w:pPr>
            <w:r>
              <w:t>___________________________</w:t>
            </w:r>
          </w:p>
          <w:p w:rsidR="00726657" w:rsidRDefault="00726657" w:rsidP="00726657">
            <w:pPr>
              <w:jc w:val="center"/>
            </w:pPr>
            <w:r>
              <w:t>Ivaldir Honório de Farias Júnior</w:t>
            </w:r>
          </w:p>
          <w:p w:rsidR="00726657" w:rsidRDefault="00726657" w:rsidP="00726657">
            <w:pPr>
              <w:jc w:val="center"/>
            </w:pPr>
            <w:r>
              <w:t>Consultor - SOFTEX</w:t>
            </w:r>
          </w:p>
          <w:p w:rsidR="00663E6D" w:rsidRDefault="00663E6D" w:rsidP="00663E6D">
            <w:pPr>
              <w:jc w:val="center"/>
            </w:pPr>
          </w:p>
          <w:p w:rsidR="00663E6D" w:rsidRDefault="00663E6D" w:rsidP="00663E6D">
            <w:pPr>
              <w:jc w:val="center"/>
            </w:pPr>
            <w:r>
              <w:t>___________________________________</w:t>
            </w:r>
          </w:p>
          <w:p w:rsidR="00663E6D" w:rsidRDefault="00663E6D" w:rsidP="00663E6D">
            <w:pPr>
              <w:jc w:val="center"/>
            </w:pPr>
            <w:r>
              <w:t>Antônio Diego Cavalcante de Farias Tavares</w:t>
            </w:r>
          </w:p>
          <w:p w:rsidR="00663E6D" w:rsidRDefault="00663E6D" w:rsidP="00B27BA0">
            <w:pPr>
              <w:jc w:val="center"/>
            </w:pPr>
            <w:r>
              <w:t>Sócio - Administrador</w:t>
            </w:r>
          </w:p>
        </w:tc>
      </w:tr>
      <w:tr w:rsidR="00FE3444" w:rsidTr="00D341C9">
        <w:tc>
          <w:tcPr>
            <w:tcW w:w="8931" w:type="dxa"/>
            <w:gridSpan w:val="4"/>
          </w:tcPr>
          <w:p w:rsidR="00FE3444" w:rsidRDefault="00FE3444" w:rsidP="00D9514E"/>
        </w:tc>
      </w:tr>
      <w:tr w:rsidR="00454C1A" w:rsidTr="00D341C9">
        <w:tc>
          <w:tcPr>
            <w:tcW w:w="8931" w:type="dxa"/>
            <w:gridSpan w:val="4"/>
          </w:tcPr>
          <w:p w:rsidR="00454C1A" w:rsidRDefault="00454C1A" w:rsidP="00663E6D">
            <w:pPr>
              <w:jc w:val="center"/>
            </w:pPr>
          </w:p>
        </w:tc>
      </w:tr>
    </w:tbl>
    <w:p w:rsidR="0021424C" w:rsidRDefault="0021424C" w:rsidP="002465DA"/>
    <w:sectPr w:rsidR="0021424C" w:rsidSect="0021424C">
      <w:pgSz w:w="11906" w:h="16838"/>
      <w:pgMar w:top="737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53"/>
    <w:rsid w:val="00022192"/>
    <w:rsid w:val="00041E68"/>
    <w:rsid w:val="000F4E8A"/>
    <w:rsid w:val="00113710"/>
    <w:rsid w:val="00117DEE"/>
    <w:rsid w:val="00200446"/>
    <w:rsid w:val="0021424C"/>
    <w:rsid w:val="002465DA"/>
    <w:rsid w:val="0026590F"/>
    <w:rsid w:val="002D3CF7"/>
    <w:rsid w:val="003346AC"/>
    <w:rsid w:val="0034210B"/>
    <w:rsid w:val="00351248"/>
    <w:rsid w:val="00393CB4"/>
    <w:rsid w:val="003B3595"/>
    <w:rsid w:val="003F375F"/>
    <w:rsid w:val="0041200C"/>
    <w:rsid w:val="00454C1A"/>
    <w:rsid w:val="00472367"/>
    <w:rsid w:val="004811F4"/>
    <w:rsid w:val="004B06D8"/>
    <w:rsid w:val="00535499"/>
    <w:rsid w:val="005E49D8"/>
    <w:rsid w:val="00646443"/>
    <w:rsid w:val="00646C52"/>
    <w:rsid w:val="00663E6D"/>
    <w:rsid w:val="006D204B"/>
    <w:rsid w:val="006D7490"/>
    <w:rsid w:val="006E107F"/>
    <w:rsid w:val="006F5362"/>
    <w:rsid w:val="007164B5"/>
    <w:rsid w:val="00726657"/>
    <w:rsid w:val="00780B23"/>
    <w:rsid w:val="00823BB8"/>
    <w:rsid w:val="008424DC"/>
    <w:rsid w:val="0088583E"/>
    <w:rsid w:val="008A405D"/>
    <w:rsid w:val="008F5076"/>
    <w:rsid w:val="00912D58"/>
    <w:rsid w:val="00970C53"/>
    <w:rsid w:val="009762F9"/>
    <w:rsid w:val="009E321E"/>
    <w:rsid w:val="00A0601D"/>
    <w:rsid w:val="00A536DA"/>
    <w:rsid w:val="00A54243"/>
    <w:rsid w:val="00B27BA0"/>
    <w:rsid w:val="00BC04F3"/>
    <w:rsid w:val="00C56FD7"/>
    <w:rsid w:val="00CA452C"/>
    <w:rsid w:val="00CD3279"/>
    <w:rsid w:val="00D1319A"/>
    <w:rsid w:val="00D341C9"/>
    <w:rsid w:val="00D74B12"/>
    <w:rsid w:val="00D9514E"/>
    <w:rsid w:val="00DA6FE4"/>
    <w:rsid w:val="00E16FDD"/>
    <w:rsid w:val="00E51833"/>
    <w:rsid w:val="00EF5004"/>
    <w:rsid w:val="00F14D6E"/>
    <w:rsid w:val="00F34B0C"/>
    <w:rsid w:val="00F500EE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424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21424C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1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405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4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424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21424C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1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405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4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530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</dc:creator>
  <cp:keywords/>
  <dc:description/>
  <cp:lastModifiedBy>ALISSON</cp:lastModifiedBy>
  <cp:revision>17</cp:revision>
  <cp:lastPrinted>2015-08-12T21:10:00Z</cp:lastPrinted>
  <dcterms:created xsi:type="dcterms:W3CDTF">2015-08-12T20:03:00Z</dcterms:created>
  <dcterms:modified xsi:type="dcterms:W3CDTF">2015-11-06T11:28:00Z</dcterms:modified>
</cp:coreProperties>
</file>